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0A6D5" w14:textId="39BC3F1C" w:rsidR="00574F04" w:rsidRPr="00574F04" w:rsidRDefault="00574F04" w:rsidP="00574F04">
      <w:pPr>
        <w:pStyle w:val="Body"/>
        <w:spacing w:line="360" w:lineRule="auto"/>
        <w:rPr>
          <w:lang w:val="tr-TR"/>
        </w:rPr>
      </w:pPr>
      <w:r w:rsidRPr="5B893A81">
        <w:rPr>
          <w:rFonts w:ascii="Verdana" w:eastAsia="Verdana" w:hAnsi="Verdana" w:cs="Verdana"/>
          <w:b/>
          <w:bCs/>
          <w:color w:val="000000" w:themeColor="text1"/>
          <w:sz w:val="32"/>
          <w:szCs w:val="32"/>
          <w:u w:val="single"/>
          <w:lang w:val="tr-TR"/>
        </w:rPr>
        <w:t>BASIN BÜLTENİ</w:t>
      </w:r>
    </w:p>
    <w:p w14:paraId="5CD0A6BB" w14:textId="77777777" w:rsidR="00574F04" w:rsidRDefault="00574F04">
      <w:pPr>
        <w:pStyle w:val="Body"/>
        <w:jc w:val="both"/>
        <w:rPr>
          <w:b/>
          <w:bCs/>
          <w:lang w:val="tr-TR"/>
        </w:rPr>
      </w:pPr>
    </w:p>
    <w:p w14:paraId="31B90AFF" w14:textId="53DCE882" w:rsidR="00004B7A" w:rsidRPr="00574F04" w:rsidRDefault="00004B7A">
      <w:pPr>
        <w:pStyle w:val="Body"/>
        <w:jc w:val="both"/>
        <w:rPr>
          <w:b/>
          <w:bCs/>
          <w:sz w:val="24"/>
          <w:szCs w:val="24"/>
          <w:lang w:val="tr-TR"/>
        </w:rPr>
      </w:pPr>
      <w:r w:rsidRPr="00574F04">
        <w:rPr>
          <w:b/>
          <w:bCs/>
          <w:sz w:val="24"/>
          <w:szCs w:val="24"/>
          <w:lang w:val="tr-TR"/>
        </w:rPr>
        <w:t>Türkiye, Bölgesel Etki Yatırımı Merkezi Olmak Üzere Vites Yükseltiyor</w:t>
      </w:r>
    </w:p>
    <w:p w14:paraId="4D6B2D18" w14:textId="77777777" w:rsidR="00574F04" w:rsidRDefault="00574F04">
      <w:pPr>
        <w:pStyle w:val="Body"/>
        <w:jc w:val="both"/>
        <w:rPr>
          <w:b/>
          <w:bCs/>
          <w:lang w:val="tr-TR"/>
        </w:rPr>
      </w:pPr>
    </w:p>
    <w:p w14:paraId="03EDDB27" w14:textId="05CDE161" w:rsidR="00004B7A" w:rsidRDefault="00574F04" w:rsidP="00574F04">
      <w:pPr>
        <w:pStyle w:val="Body"/>
        <w:spacing w:line="360" w:lineRule="auto"/>
        <w:jc w:val="center"/>
      </w:pPr>
      <w:r w:rsidRPr="5B893A81">
        <w:rPr>
          <w:rFonts w:ascii="Verdana" w:eastAsia="Verdana" w:hAnsi="Verdana" w:cs="Verdana"/>
          <w:b/>
          <w:bCs/>
          <w:color w:val="000000" w:themeColor="text1"/>
          <w:sz w:val="24"/>
          <w:szCs w:val="24"/>
          <w:lang w:val="tr-TR"/>
        </w:rPr>
        <w:t xml:space="preserve">Etki Yatırımı Danışma Kurulu (EYDK) ve The Global Steering Group for Impact Investment (GSG) işbirliğiyle düzenlenen Küresel GSG Liderlik Zirvesi, 30 Mayıs ve 1 Haziran 2023 tarihlerinde İstanbul’da gerçekleşecek. “Etki Ekonomisine Doğru: Türkiye'nin Yüzüncü Yılında Küresel Kuzey ve Küresel Güneyi Birleştirmek” konusunun tartışılacağı zirvede, 50 ülkeden 150 etki yatırımı lideri Türkiye’deki paydaşlarıyla bir araya gelecek. </w:t>
      </w:r>
      <w:r w:rsidRPr="5B893A81">
        <w:rPr>
          <w:lang w:val="tr-TR"/>
        </w:rPr>
        <w:t xml:space="preserve"> </w:t>
      </w:r>
    </w:p>
    <w:p w14:paraId="6A282520" w14:textId="77777777" w:rsidR="00574F04" w:rsidRPr="00574F04" w:rsidRDefault="00574F04" w:rsidP="00574F04">
      <w:pPr>
        <w:pStyle w:val="Body"/>
        <w:spacing w:line="360" w:lineRule="auto"/>
        <w:jc w:val="center"/>
      </w:pPr>
    </w:p>
    <w:p w14:paraId="0E51A462" w14:textId="6976601D" w:rsidR="00004B7A" w:rsidRDefault="00A03F75">
      <w:pPr>
        <w:pStyle w:val="Body"/>
        <w:jc w:val="both"/>
        <w:rPr>
          <w:lang w:val="tr-TR"/>
        </w:rPr>
      </w:pPr>
      <w:r>
        <w:rPr>
          <w:lang w:val="tr-TR"/>
        </w:rPr>
        <w:t>K</w:t>
      </w:r>
      <w:r w:rsidR="00004B7A">
        <w:rPr>
          <w:lang w:val="tr-TR"/>
        </w:rPr>
        <w:t xml:space="preserve">üresel GSG Liderlik Zirvesi, </w:t>
      </w:r>
      <w:r>
        <w:rPr>
          <w:lang w:val="tr-TR"/>
        </w:rPr>
        <w:t xml:space="preserve">bu yıl </w:t>
      </w:r>
      <w:r w:rsidR="00004B7A">
        <w:rPr>
          <w:lang w:val="tr-TR"/>
        </w:rPr>
        <w:t>Etki Yatırımı Danışma Kurulu (EYDK) ve The Global Steering Group for Impact Investment (GSG) işbirliğinde, 30 Mayıs ve 1 Haziran 2023 tarihleri</w:t>
      </w:r>
      <w:r>
        <w:rPr>
          <w:lang w:val="tr-TR"/>
        </w:rPr>
        <w:t xml:space="preserve"> arasında</w:t>
      </w:r>
      <w:r w:rsidR="00004B7A">
        <w:rPr>
          <w:lang w:val="tr-TR"/>
        </w:rPr>
        <w:t xml:space="preserve"> İstanbul’da gerçekleşiyor. 50 ülkeden 150 etki </w:t>
      </w:r>
      <w:r w:rsidR="007B6AD8">
        <w:rPr>
          <w:lang w:val="tr-TR"/>
        </w:rPr>
        <w:t xml:space="preserve">yatırımı </w:t>
      </w:r>
      <w:r w:rsidR="00004B7A">
        <w:rPr>
          <w:lang w:val="tr-TR"/>
        </w:rPr>
        <w:t>liderini Türkiye’deki paydaşları</w:t>
      </w:r>
      <w:r w:rsidR="007B6AD8">
        <w:rPr>
          <w:lang w:val="tr-TR"/>
        </w:rPr>
        <w:t xml:space="preserve">yla bir araya getiren </w:t>
      </w:r>
      <w:r w:rsidR="00004B7A">
        <w:rPr>
          <w:lang w:val="tr-TR"/>
        </w:rPr>
        <w:t xml:space="preserve">zirve, “Etki Ekonomisine Doğru: </w:t>
      </w:r>
      <w:r w:rsidR="00004B7A" w:rsidRPr="00004B7A">
        <w:rPr>
          <w:lang w:val="tr-TR"/>
        </w:rPr>
        <w:t>Türkiye'nin Yüzüncü Yılında Küresel Kuzey ve Küresel Güneyi Birleştirmek</w:t>
      </w:r>
      <w:r w:rsidR="00004B7A">
        <w:rPr>
          <w:lang w:val="tr-TR"/>
        </w:rPr>
        <w:t xml:space="preserve">” başlığı ile düzenleniyor ve Türkiye’nin bu alanda geçen dört yılda </w:t>
      </w:r>
      <w:r>
        <w:rPr>
          <w:lang w:val="tr-TR"/>
        </w:rPr>
        <w:t>ortaya koyduğu</w:t>
      </w:r>
      <w:r w:rsidR="00004B7A">
        <w:rPr>
          <w:lang w:val="tr-TR"/>
        </w:rPr>
        <w:t xml:space="preserve"> </w:t>
      </w:r>
      <w:r>
        <w:rPr>
          <w:lang w:val="tr-TR"/>
        </w:rPr>
        <w:t>büyük</w:t>
      </w:r>
      <w:r w:rsidR="00004B7A">
        <w:rPr>
          <w:lang w:val="tr-TR"/>
        </w:rPr>
        <w:t xml:space="preserve"> gelişimi </w:t>
      </w:r>
      <w:r>
        <w:rPr>
          <w:lang w:val="tr-TR"/>
        </w:rPr>
        <w:t>gözler önüne seriyor. Cumhuriyetin ikinci yüzyılına girilirken, UNDP’nin öncül çalışmalarında Türkiye için öngörülen Orta Doğu, Kuzey Afrika, Doğu Avrupa ve Orta Asya için bölgesel bir etki yatırımı giriş noktası olma rolü bir misli daha önem kazanıyor. Kamu, özel ve kâr amacı gütmeyen sektörlerden gelen 45 lider üye kurumuyla EYDK, bu potansiyeli hayata geçirmek için farkındalık artırma, kapasite geliştirme, küresel iş ve bilgi ağlarına katılma ve politika savunuculuğu alanlarında önemli girişimlerde bulunmaya devam ediyor. Zirveye ev sahipliği yapmak, bu girişimlerin tepe noktasını teşkil ediyor.</w:t>
      </w:r>
    </w:p>
    <w:p w14:paraId="6BC12E70" w14:textId="346E2DBB" w:rsidR="00A03F75" w:rsidRDefault="00A03F75">
      <w:pPr>
        <w:pStyle w:val="Body"/>
        <w:jc w:val="both"/>
        <w:rPr>
          <w:lang w:val="tr-TR"/>
        </w:rPr>
      </w:pPr>
      <w:r>
        <w:rPr>
          <w:lang w:val="tr-TR"/>
        </w:rPr>
        <w:t>Türkiye’nin de aralarında bulunduğu 36 ülkeden oluşan GSG topluluğu</w:t>
      </w:r>
      <w:r w:rsidR="007C5DD4">
        <w:rPr>
          <w:lang w:val="tr-TR"/>
        </w:rPr>
        <w:t xml:space="preserve">, her ülkenin anahtar paydaşlarını bir araya getiren Ulusal Danışma Kurulları aracılığı ile küresel bir temsiliyet </w:t>
      </w:r>
      <w:r w:rsidR="007B6AD8">
        <w:rPr>
          <w:lang w:val="tr-TR"/>
        </w:rPr>
        <w:t>imkânı</w:t>
      </w:r>
      <w:r w:rsidR="007C5DD4">
        <w:rPr>
          <w:lang w:val="tr-TR"/>
        </w:rPr>
        <w:t xml:space="preserve"> sunuyor. Bu kapsayıcı yaklaşım, etki yatırımcılığının pozitif, ölçümlenebilir sosyal ve çevresel etki oluşturarak finansal getiri elde etme düsturuna da uyuyor. Küresel eğilimlere öncülük eden etki ekonomisi, IFC verilerine göre 2,3 trilyon dolar seviyesine ulaşmış durumda. Zirveye giden süreçte Türkiye’nin ilk erken aşama etki fonunu, etki fonların fonunu ve Sosyal Etki Tahvilini hayata geçirmiş olması da ülkenin avantajlı konumunu destekliyor. </w:t>
      </w:r>
    </w:p>
    <w:p w14:paraId="48E89493" w14:textId="3114A18A" w:rsidR="007C5DD4" w:rsidRDefault="003C7BDE">
      <w:pPr>
        <w:pStyle w:val="Body"/>
        <w:jc w:val="both"/>
        <w:rPr>
          <w:lang w:val="tr-TR"/>
        </w:rPr>
      </w:pPr>
      <w:r>
        <w:rPr>
          <w:lang w:val="tr-TR"/>
        </w:rPr>
        <w:t>EYDK Başkanı Şafak Müderrisgil, “Jeopolitik konumu, insan sermayesi, girişimci hayırseverlik dikeyi, yetkin finans sektörü ve girişimcilik ekosistemi ile Türkiye, etki yatırımları için güçlü bir temel sunuyor. GSG topluluğunun önemli bir parçası olan Türkiye, bir etki yatırımı merkezi ve bölgesel giriş noktası olarak küresel konumunu yükseltiyor” dedi. Bu doğrultuda, z</w:t>
      </w:r>
      <w:r w:rsidR="007C5DD4">
        <w:rPr>
          <w:lang w:val="tr-TR"/>
        </w:rPr>
        <w:t>irvenin İstanbul’da yapılmasının önemine değinen GSG Başkanı Sir Ronald Cohen, “</w:t>
      </w:r>
      <w:r w:rsidR="00645AFB">
        <w:rPr>
          <w:lang w:val="tr-TR"/>
        </w:rPr>
        <w:t>G</w:t>
      </w:r>
      <w:r w:rsidR="007C5DD4">
        <w:rPr>
          <w:lang w:val="tr-TR"/>
        </w:rPr>
        <w:t xml:space="preserve">elişen etki yatırımı ekosistemi ve potansiyeli ile Türkiye, </w:t>
      </w:r>
      <w:r w:rsidR="00645AFB">
        <w:rPr>
          <w:lang w:val="tr-TR"/>
        </w:rPr>
        <w:t xml:space="preserve">farklı </w:t>
      </w:r>
      <w:r w:rsidR="007C5DD4">
        <w:rPr>
          <w:lang w:val="tr-TR"/>
        </w:rPr>
        <w:t xml:space="preserve">kıtalar arasında yaratıcı fikirlerin akışını mümkün kılan </w:t>
      </w:r>
      <w:r w:rsidR="007C5DD4">
        <w:rPr>
          <w:lang w:val="tr-TR"/>
        </w:rPr>
        <w:lastRenderedPageBreak/>
        <w:t>konumu ile stratejik bir noktada yer alıyor.</w:t>
      </w:r>
      <w:r w:rsidR="00645AFB">
        <w:rPr>
          <w:lang w:val="tr-TR"/>
        </w:rPr>
        <w:t xml:space="preserve"> Cumhuriyetin yüzüncü yılının, EYDK’nın sürdürdüğü katma değerli çalışmaları kutlamak ve Türkiye’nin tarihi geleneklerinin küresel etki yatırımı hareketine verebileceği katkıları ortaya koymak için de uygun bir zaman olduğunu düşünüyorum” dedi.</w:t>
      </w:r>
    </w:p>
    <w:p w14:paraId="496C6129" w14:textId="09065A90" w:rsidR="00004B7A" w:rsidRDefault="00BD4815" w:rsidP="00A03F75">
      <w:pPr>
        <w:pStyle w:val="Body"/>
        <w:jc w:val="both"/>
        <w:rPr>
          <w:lang w:val="tr-TR"/>
        </w:rPr>
      </w:pPr>
      <w:r>
        <w:rPr>
          <w:lang w:val="tr-TR"/>
        </w:rPr>
        <w:t>30 Mayıs 2023 tarihindeki a</w:t>
      </w:r>
      <w:r w:rsidR="008A337B">
        <w:rPr>
          <w:lang w:val="tr-TR"/>
        </w:rPr>
        <w:t>çılış etkinliğine Boğaziçi Üniversitesi’ndeki tarihi Albert Long Hall’un ev sahipliği yaptığı zir</w:t>
      </w:r>
      <w:r>
        <w:rPr>
          <w:lang w:val="tr-TR"/>
        </w:rPr>
        <w:t xml:space="preserve">ve, Türkiye ve sınır ötesi partnerleri için dört ana temaya odaklanıyor: etki liderliği, etki sermayesinin harekete geçirilmesi, etki ölçümü ve yönetimi, kadınların güçlendirilmesi. Zirvenin ikinci ve üçüncü günleri, uluslararası katılımcıların dışarıya kapalı, hedef odaklı strateji toplantıları ve çalıştaylarına ayrılmış durumda. </w:t>
      </w:r>
    </w:p>
    <w:p w14:paraId="51D30924" w14:textId="0031638D" w:rsidR="003C7BDE" w:rsidRDefault="003C7BDE" w:rsidP="00A03F75">
      <w:pPr>
        <w:pStyle w:val="Body"/>
        <w:jc w:val="both"/>
        <w:rPr>
          <w:lang w:val="tr-TR"/>
        </w:rPr>
      </w:pPr>
      <w:r>
        <w:rPr>
          <w:lang w:val="tr-TR"/>
        </w:rPr>
        <w:t xml:space="preserve">Zirveye ana sponsor olarak katılan </w:t>
      </w:r>
      <w:r w:rsidR="0009725A" w:rsidRPr="0009725A">
        <w:rPr>
          <w:lang w:val="tr-TR"/>
        </w:rPr>
        <w:t>İstanbul Finans Merkezi (İFM</w:t>
      </w:r>
      <w:r>
        <w:rPr>
          <w:lang w:val="tr-TR"/>
        </w:rPr>
        <w:t>)</w:t>
      </w:r>
      <w:r w:rsidR="0009725A" w:rsidRPr="0009725A">
        <w:rPr>
          <w:lang w:val="tr-TR"/>
        </w:rPr>
        <w:t xml:space="preserve"> CEO’su Ahmet İhsan Erdem, İFM’nin Türkiye’nin en önemli stratejik projelerinden biri olduğunun altını çizdi ve “Uluslararası kurumlar ve ülkelerle yapılacak işbirlikleri, İFM’yi küresel alanda ön plana çıkaracaktır. İFM, ekonomimizin Sürdürülebilir Kalkınma Amaçlarına ve finansal piyasaların gelişimine önemli katkı sağlayacak” dedi. </w:t>
      </w:r>
      <w:r w:rsidR="00A63938">
        <w:rPr>
          <w:lang w:val="tr-TR"/>
        </w:rPr>
        <w:t>Ulusal</w:t>
      </w:r>
      <w:r>
        <w:rPr>
          <w:lang w:val="tr-TR"/>
        </w:rPr>
        <w:t xml:space="preserve"> bir çerçeve </w:t>
      </w:r>
      <w:r w:rsidR="00A63938">
        <w:rPr>
          <w:lang w:val="tr-TR"/>
        </w:rPr>
        <w:t>çizen</w:t>
      </w:r>
      <w:r>
        <w:rPr>
          <w:lang w:val="tr-TR"/>
        </w:rPr>
        <w:t xml:space="preserve"> </w:t>
      </w:r>
      <w:r w:rsidRPr="003C7BDE">
        <w:rPr>
          <w:lang w:val="tr-TR"/>
        </w:rPr>
        <w:t>T.C. Cumhurbaşkanlığı Yatırım Ofisi Başkanı A. Burak Dağlıoğlu</w:t>
      </w:r>
      <w:r>
        <w:rPr>
          <w:lang w:val="tr-TR"/>
        </w:rPr>
        <w:t xml:space="preserve"> ise</w:t>
      </w:r>
      <w:r w:rsidRPr="003C7BDE">
        <w:rPr>
          <w:lang w:val="tr-TR"/>
        </w:rPr>
        <w:t xml:space="preserve"> “Sürdürülebilir Kalkınma Amaçları doğrultusunda yatırım ekosistemimizi güçlendirmek temel stratejilerimiz arasında yer alıyor. Bu noktada, küresel olarak trilyon dolar seviyesini aşan etki yatırımcılığı pazarı büyük önem teşkil ediyor. Cumhurbaşkanımız himayelerinde kurucuları arasında yer aldığımız EYDK’nın çalışmaları, güçlü bir etki yatırımı ekosistemi tesis edilmesinin ve Türkiye’nin küresel pazar payının artırılmasını sağlıyor” dedi.</w:t>
      </w:r>
    </w:p>
    <w:p w14:paraId="53CD0A46" w14:textId="6CF89740" w:rsidR="0009725A" w:rsidRDefault="0009725A" w:rsidP="00A03F75">
      <w:pPr>
        <w:pStyle w:val="Body"/>
        <w:jc w:val="both"/>
        <w:rPr>
          <w:lang w:val="tr-TR"/>
        </w:rPr>
      </w:pPr>
      <w:r w:rsidRPr="0009725A">
        <w:rPr>
          <w:lang w:val="tr-TR"/>
        </w:rPr>
        <w:t>T.C. Cumhurbaşkanlığı Yatırım Ofisi, Arçelik ve Boğaziçi Üniversitesi de</w:t>
      </w:r>
      <w:r w:rsidR="003C7BDE">
        <w:rPr>
          <w:lang w:val="tr-TR"/>
        </w:rPr>
        <w:t xml:space="preserve"> zirveye</w:t>
      </w:r>
      <w:r w:rsidRPr="0009725A">
        <w:rPr>
          <w:lang w:val="tr-TR"/>
        </w:rPr>
        <w:t xml:space="preserve"> çok önemli bir destek sunmuş durumdalar. EYDK’nın kuruluş aşamasından itibaren itici güç olarak konumlanan Etkiyap, Kızılay Etki Yatırım, Türkiye Kalkınma ve Yatırım Bankası ve Türkven kurucu sponsorlar olarak zirvede yer alırken, Kale Grubu ve Limak Holding ise zirvenin sunduğu platformda kadınların güçlendirilmesi temasını desteklemek amacıyla panel sponsorları oldular. Bu değerli kurumlara ek olarak idacapital, Marjinal Portner Novelli ve Otovınn da sponsor olarak zirveye destek veriyor.</w:t>
      </w:r>
    </w:p>
    <w:p w14:paraId="3FD34628" w14:textId="62E7507A" w:rsidR="003C7BDE" w:rsidRPr="00A51106" w:rsidRDefault="003C7BDE" w:rsidP="00A03F75">
      <w:pPr>
        <w:pStyle w:val="Body"/>
        <w:jc w:val="both"/>
        <w:rPr>
          <w:lang w:val="tr-TR"/>
        </w:rPr>
      </w:pPr>
      <w:r>
        <w:rPr>
          <w:lang w:val="tr-TR"/>
        </w:rPr>
        <w:t xml:space="preserve"> </w:t>
      </w:r>
    </w:p>
    <w:sectPr w:rsidR="003C7BDE" w:rsidRPr="00A51106">
      <w:headerReference w:type="default" r:id="rId6"/>
      <w:footerReference w:type="default" r:id="rId7"/>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0CA01" w14:textId="77777777" w:rsidR="00F07937" w:rsidRDefault="00F07937">
      <w:r>
        <w:separator/>
      </w:r>
    </w:p>
  </w:endnote>
  <w:endnote w:type="continuationSeparator" w:id="0">
    <w:p w14:paraId="6FB31440" w14:textId="77777777" w:rsidR="00F07937" w:rsidRDefault="00F0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2C05" w14:textId="77777777" w:rsidR="00911B1F" w:rsidRDefault="00911B1F">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372B0" w14:textId="77777777" w:rsidR="00F07937" w:rsidRDefault="00F07937">
      <w:r>
        <w:separator/>
      </w:r>
    </w:p>
  </w:footnote>
  <w:footnote w:type="continuationSeparator" w:id="0">
    <w:p w14:paraId="0AE561E2" w14:textId="77777777" w:rsidR="00F07937" w:rsidRDefault="00F07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476CF" w14:textId="77777777" w:rsidR="00911B1F" w:rsidRDefault="00911B1F">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wNzWzNDE3NDM0NjRW0lEKTi0uzszPAykwrAUAhW94ECwAAAA="/>
  </w:docVars>
  <w:rsids>
    <w:rsidRoot w:val="00911B1F"/>
    <w:rsid w:val="00004B7A"/>
    <w:rsid w:val="0009725A"/>
    <w:rsid w:val="000C19C6"/>
    <w:rsid w:val="003C7BDE"/>
    <w:rsid w:val="003F62C8"/>
    <w:rsid w:val="00574F04"/>
    <w:rsid w:val="00645AFB"/>
    <w:rsid w:val="007B6AD8"/>
    <w:rsid w:val="007C5DD4"/>
    <w:rsid w:val="007C7CE2"/>
    <w:rsid w:val="008A337B"/>
    <w:rsid w:val="00911B1F"/>
    <w:rsid w:val="00A03F75"/>
    <w:rsid w:val="00A51106"/>
    <w:rsid w:val="00A63938"/>
    <w:rsid w:val="00AF30E9"/>
    <w:rsid w:val="00B51AF7"/>
    <w:rsid w:val="00B769BD"/>
    <w:rsid w:val="00BD4815"/>
    <w:rsid w:val="00E66E86"/>
    <w:rsid w:val="00F07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8114"/>
  <w15:docId w15:val="{57D4C249-66D6-4CEE-A4C8-EEAD40AF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Segoe UI" w:eastAsia="Segoe UI" w:hAnsi="Segoe UI" w:cs="Segoe UI"/>
      <w:color w:val="000000"/>
      <w:sz w:val="22"/>
      <w:szCs w:val="22"/>
      <w:u w:color="000000"/>
      <w:lang w:val="en-US"/>
      <w14:textOutline w14:w="0" w14:cap="flat" w14:cmpd="sng" w14:algn="ctr">
        <w14:noFill/>
        <w14:prstDash w14:val="solid"/>
        <w14:bevel/>
      </w14:textOutline>
    </w:rPr>
  </w:style>
  <w:style w:type="paragraph" w:styleId="Revision">
    <w:name w:val="Revision"/>
    <w:hidden/>
    <w:uiPriority w:val="99"/>
    <w:semiHidden/>
    <w:rsid w:val="00B51AF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6C9CD2"/>
      </a:accent1>
      <a:accent2>
        <a:srgbClr val="8CD2FF"/>
      </a:accent2>
      <a:accent3>
        <a:srgbClr val="46B9BD"/>
      </a:accent3>
      <a:accent4>
        <a:srgbClr val="FEC827"/>
      </a:accent4>
      <a:accent5>
        <a:srgbClr val="FE7C00"/>
      </a:accent5>
      <a:accent6>
        <a:srgbClr val="E6413C"/>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Segoe UI"/>
            <a:ea typeface="Segoe UI"/>
            <a:cs typeface="Segoe UI"/>
            <a:sym typeface="Segoe U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Segoe UI"/>
            <a:ea typeface="Segoe UI"/>
            <a:cs typeface="Segoe UI"/>
            <a:sym typeface="Segoe U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Hüseyin Yılmaz</cp:lastModifiedBy>
  <cp:revision>2</cp:revision>
  <dcterms:created xsi:type="dcterms:W3CDTF">2023-06-01T06:51:00Z</dcterms:created>
  <dcterms:modified xsi:type="dcterms:W3CDTF">2023-06-01T06:51:00Z</dcterms:modified>
</cp:coreProperties>
</file>